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7A" w:rsidRPr="00E2387A" w:rsidRDefault="00E2387A" w:rsidP="00E23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7A">
        <w:rPr>
          <w:rFonts w:ascii="Times New Roman" w:hAnsi="Times New Roman" w:cs="Times New Roman"/>
          <w:b/>
          <w:sz w:val="32"/>
          <w:szCs w:val="32"/>
        </w:rPr>
        <w:t>«Использование Су-</w:t>
      </w:r>
      <w:proofErr w:type="spellStart"/>
      <w:r w:rsidRPr="00E2387A">
        <w:rPr>
          <w:rFonts w:ascii="Times New Roman" w:hAnsi="Times New Roman" w:cs="Times New Roman"/>
          <w:b/>
          <w:sz w:val="32"/>
          <w:szCs w:val="32"/>
        </w:rPr>
        <w:t>Джок</w:t>
      </w:r>
      <w:proofErr w:type="spellEnd"/>
      <w:r w:rsidRPr="00E2387A">
        <w:rPr>
          <w:rFonts w:ascii="Times New Roman" w:hAnsi="Times New Roman" w:cs="Times New Roman"/>
          <w:b/>
          <w:sz w:val="32"/>
          <w:szCs w:val="32"/>
        </w:rPr>
        <w:t xml:space="preserve"> терапии с детьми дошкольного возраста»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     Формирование здоровья детей, полноценное развитие их организма – одна из основных проблем в современном обществе. Дошкольный возраст наиболее ответственный период в жизни каждого человека. Именно в этом возрастном периоде закладываются основы здоровья.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     Медицинские работники, педагоги и родители повсеместно констатируют отставание, нарушения, несоответствия нормам в развитии детей, неполноценность их здоровья.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 xml:space="preserve">     В настоящее время идёт постоянный поиск новых и совершенствование старых форм, средств и методов оздоровления детей дошкольного возраста в условиях организованных детских коллективов. Су- </w:t>
      </w:r>
      <w:proofErr w:type="spellStart"/>
      <w:r w:rsidRPr="00E2387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2387A">
        <w:rPr>
          <w:rFonts w:ascii="Times New Roman" w:hAnsi="Times New Roman" w:cs="Times New Roman"/>
          <w:sz w:val="28"/>
          <w:szCs w:val="28"/>
        </w:rPr>
        <w:t xml:space="preserve"> терапия является одним из таких методов. Принцип его действия, который заключается в законе соответствия: стопа и кисть подобны физической структуре человека – они имеют объёмную часть, и пять отходящих лучей. Если кисть опустить вниз и пальцы слегка развести, будет понятно, что большой палец – это голова и шея, указательный и мизинец – руки, безымянный и средний – ноги. Линия, которая делит кисть на две части, соответствует позвоночнику. На большом пальце отражены наиболее важные органы: мозг, органы зрения и слуха. Его внутренняя сторона – лицо, внешняя – затылок.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     Каждый орган нашего тела соответствует определённому месту на наших ладонях и стопах. Если какой-то из внутренних органов болен или ослаблен, его можно оздоровить с помощью массажа «точек жизни» на руках и стопах.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   Оздоровительный массаж рук по «точкам жизни» проводится под руководством взрослого в игровой форме, что благоприятно воздействует на психическую и эмоциональную устойчивость, и физическое здоровье, а также развивает у детей самостоятельность, активность, умение заботиться о своём здоровье.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 xml:space="preserve">Приемы Су – </w:t>
      </w:r>
      <w:proofErr w:type="spellStart"/>
      <w:r w:rsidRPr="00E2387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2387A">
        <w:rPr>
          <w:rFonts w:ascii="Times New Roman" w:hAnsi="Times New Roman" w:cs="Times New Roman"/>
          <w:sz w:val="28"/>
          <w:szCs w:val="28"/>
        </w:rPr>
        <w:t xml:space="preserve"> терапии: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ребята массируют и разминают мышцы рук. В каждом шарике есть «волшебное» колечко.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 xml:space="preserve">Эластичные </w:t>
      </w:r>
      <w:proofErr w:type="gramStart"/>
      <w:r w:rsidRPr="00E2387A">
        <w:rPr>
          <w:rFonts w:ascii="Times New Roman" w:hAnsi="Times New Roman" w:cs="Times New Roman"/>
          <w:sz w:val="28"/>
          <w:szCs w:val="28"/>
        </w:rPr>
        <w:t>кольца .</w:t>
      </w:r>
      <w:proofErr w:type="gramEnd"/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И следующий прием это: Массаж эластичным кольцом,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lastRenderedPageBreak/>
        <w:t>С помощью шариков – «ежиков» с колечками детям нравится массировать пальцы и ладони, что оказывает благоприятное влияние на весь организм, а также развитие мелкой моторики пальцев рук, чем способствуя развитию речи.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 xml:space="preserve">Ручной массаж кистей и пальцев рук. Очень полезен и эффективен массаж участков пальцев и ногтевых пластин кистей, которые соответствуют головному мозгу. </w:t>
      </w:r>
      <w:proofErr w:type="gramStart"/>
      <w:r w:rsidRPr="00E2387A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E2387A">
        <w:rPr>
          <w:rFonts w:ascii="Times New Roman" w:hAnsi="Times New Roman" w:cs="Times New Roman"/>
          <w:sz w:val="28"/>
          <w:szCs w:val="28"/>
        </w:rPr>
        <w:t xml:space="preserve"> на них проецируется все тело человека в виде мини-систем соответствия. Поэтому кончики пальцев необходимо массировать до стойкого ощущения тепла. Что показывает здоровое воздействие на весь организм. Особенно важно воздействовать на мини-систему отвечающую за голову человека –это большой палец.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 xml:space="preserve">Во время деятельности происходит стимулирование активных точек, которые </w:t>
      </w:r>
      <w:proofErr w:type="spellStart"/>
      <w:r w:rsidRPr="00E2387A">
        <w:rPr>
          <w:rFonts w:ascii="Times New Roman" w:hAnsi="Times New Roman" w:cs="Times New Roman"/>
          <w:sz w:val="28"/>
          <w:szCs w:val="28"/>
        </w:rPr>
        <w:t>расположенны</w:t>
      </w:r>
      <w:proofErr w:type="spellEnd"/>
      <w:r w:rsidRPr="00E2387A">
        <w:rPr>
          <w:rFonts w:ascii="Times New Roman" w:hAnsi="Times New Roman" w:cs="Times New Roman"/>
          <w:sz w:val="28"/>
          <w:szCs w:val="28"/>
        </w:rPr>
        <w:t xml:space="preserve"> на пальцах рук при помощи разных приспособлений (</w:t>
      </w:r>
      <w:proofErr w:type="spellStart"/>
      <w:r w:rsidRPr="00E2387A">
        <w:rPr>
          <w:rFonts w:ascii="Times New Roman" w:hAnsi="Times New Roman" w:cs="Times New Roman"/>
          <w:sz w:val="28"/>
          <w:szCs w:val="28"/>
        </w:rPr>
        <w:t>иструментов</w:t>
      </w:r>
      <w:proofErr w:type="spellEnd"/>
      <w:r w:rsidRPr="00E2387A">
        <w:rPr>
          <w:rFonts w:ascii="Times New Roman" w:hAnsi="Times New Roman" w:cs="Times New Roman"/>
          <w:sz w:val="28"/>
          <w:szCs w:val="28"/>
        </w:rPr>
        <w:t>) (шарики, массажные мячики, грецкие орехи, колючие валики</w:t>
      </w:r>
      <w:proofErr w:type="gramStart"/>
      <w:r w:rsidRPr="00E2387A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 xml:space="preserve">Упражнения с шариком </w:t>
      </w:r>
      <w:proofErr w:type="spellStart"/>
      <w:r w:rsidRPr="00E2387A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E2387A">
        <w:rPr>
          <w:rFonts w:ascii="Times New Roman" w:hAnsi="Times New Roman" w:cs="Times New Roman"/>
          <w:sz w:val="28"/>
          <w:szCs w:val="28"/>
        </w:rPr>
        <w:t xml:space="preserve"> Су – </w:t>
      </w:r>
      <w:proofErr w:type="spellStart"/>
      <w:r w:rsidRPr="00E2387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2387A">
        <w:rPr>
          <w:rFonts w:ascii="Times New Roman" w:hAnsi="Times New Roman" w:cs="Times New Roman"/>
          <w:sz w:val="28"/>
          <w:szCs w:val="28"/>
        </w:rPr>
        <w:t>: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1. Берём 2 массажные шарика и проводим ими по ладоням ребёнка (его руки лежат на коленях ладонями вверх, делаем по одному движению на каждый ударный слог: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Потом ребёнок гладит их ладошками со словами: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2. На поляне, на лужайке /катать шарик между ладонями/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Целый день скакали зайки. /прыгать по ладошке шаром/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И катались по траве, /катать вперед – назад/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Долго зайцы так скакали, /прыгать по ладошке шаром/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Но напрыгались, устали. /положить шарик на ладошку/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Мимо змеи проползали, /вести по ладошке/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«С добрым утром</w:t>
      </w:r>
      <w:proofErr w:type="gramStart"/>
      <w:r w:rsidRPr="00E2387A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E2387A">
        <w:rPr>
          <w:rFonts w:ascii="Times New Roman" w:hAnsi="Times New Roman" w:cs="Times New Roman"/>
          <w:sz w:val="28"/>
          <w:szCs w:val="28"/>
        </w:rPr>
        <w:t xml:space="preserve"> - им сказали.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Всех зайчат зайчиха-мать. /гладить шаром каждый палец/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E2387A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sz w:val="28"/>
          <w:szCs w:val="28"/>
        </w:rPr>
        <w:t> </w:t>
      </w:r>
    </w:p>
    <w:p w:rsidR="00364799" w:rsidRPr="00E2387A" w:rsidRDefault="00E2387A" w:rsidP="00E2387A">
      <w:pPr>
        <w:rPr>
          <w:rFonts w:ascii="Times New Roman" w:hAnsi="Times New Roman" w:cs="Times New Roman"/>
          <w:sz w:val="28"/>
          <w:szCs w:val="28"/>
        </w:rPr>
      </w:pPr>
      <w:r w:rsidRPr="00E238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8621" cy="4454834"/>
            <wp:effectExtent l="0" t="0" r="0" b="3175"/>
            <wp:docPr id="1" name="Рисунок 1" descr="C:\Users\Oleg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13" cy="44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799" w:rsidRPr="00E2387A" w:rsidSect="00E2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85"/>
    <w:rsid w:val="00364799"/>
    <w:rsid w:val="007F7385"/>
    <w:rsid w:val="00E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1D76-06FD-42D5-A0D9-0839F52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2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3822</Characters>
  <Application>Microsoft Office Word</Application>
  <DocSecurity>0</DocSecurity>
  <Lines>31</Lines>
  <Paragraphs>8</Paragraphs>
  <ScaleCrop>false</ScaleCrop>
  <Company>Oleja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2021-09-27T12:19:00Z</dcterms:created>
  <dcterms:modified xsi:type="dcterms:W3CDTF">2021-09-27T12:21:00Z</dcterms:modified>
</cp:coreProperties>
</file>